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8C274" w14:textId="152E9473" w:rsidR="00C24CF3" w:rsidRPr="00C24CF3" w:rsidRDefault="00C24CF3" w:rsidP="00C24CF3">
      <w:pPr>
        <w:spacing w:after="120" w:line="360" w:lineRule="auto"/>
        <w:ind w:left="567" w:right="507"/>
        <w:rPr>
          <w:b/>
          <w:bCs/>
          <w:sz w:val="32"/>
          <w:szCs w:val="32"/>
          <w:rFonts w:ascii="Arial" w:hAnsi="Arial" w:cs="Arial"/>
        </w:rPr>
      </w:pPr>
      <w:r>
        <w:rPr>
          <w:b/>
          <w:sz w:val="32"/>
          <w:rFonts w:ascii="Arial" w:hAnsi="Arial"/>
        </w:rPr>
        <w:t xml:space="preserve">Mest goed uitrijden met de compacte schijveneg Catros Pro </w:t>
      </w:r>
      <w:r>
        <w:rPr>
          <w:b/>
          <w:sz w:val="32"/>
          <w:rFonts w:ascii="Arial" w:hAnsi="Arial"/>
        </w:rPr>
        <w:br/>
      </w:r>
      <w:r>
        <w:rPr>
          <w:b/>
          <w:sz w:val="28"/>
          <w:rFonts w:ascii="Arial" w:hAnsi="Arial"/>
        </w:rPr>
        <w:t xml:space="preserve">Nieuw:</w:t>
      </w:r>
      <w:r>
        <w:rPr>
          <w:b/>
          <w:sz w:val="28"/>
          <w:rFonts w:ascii="Arial" w:hAnsi="Arial"/>
        </w:rPr>
        <w:t xml:space="preserve"> </w:t>
      </w:r>
      <w:r>
        <w:rPr>
          <w:b/>
          <w:sz w:val="28"/>
          <w:rFonts w:ascii="Arial" w:hAnsi="Arial"/>
        </w:rPr>
        <w:t xml:space="preserve">Af fabriek gemonteerde mestverdeler</w:t>
      </w:r>
    </w:p>
    <w:p w14:paraId="2531A05D" w14:textId="77777777" w:rsidR="00C24CF3" w:rsidRDefault="00C24CF3" w:rsidP="00760850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</w:p>
    <w:p w14:paraId="0C6348A8" w14:textId="008A777D" w:rsidR="00760850" w:rsidRPr="00760850" w:rsidRDefault="00C24CF3" w:rsidP="00760850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Met het Pro-pakket voor de compacte schijveneg Catros biedt AMAZONE een geïntegreerde oplossing voor het optimaal uitrijden van organische voedingsstoffen zoals drijfmest of digestaat tijdens de bodembewerking.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Vanaf nu wordt de Catros Pro standaard af fabriek geleverd met een gemonteerde Vogelsang mestverdeler.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Hierdoor is het apparaat optimaal afgestemd op de eisen van moderne, krachtige mestinjectie.</w:t>
      </w:r>
    </w:p>
    <w:p w14:paraId="38603C1C" w14:textId="20CC45AA" w:rsidR="00DD6E15" w:rsidRPr="00760850" w:rsidRDefault="00DD6E15" w:rsidP="00DD6E1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Het hart van dit nieuwe totaalsysteem is de SynCult-mestverdeler DosiMat DMX van Vogelsang.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Deze wordt gekenmerkt door hoge uitbrenghoeveelheden tot 10.000 l/min en een constant hoge distributienauwkeurigheid, ongeacht het debiet.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De mestverdeler en alle leidingen tot aan de eerste rij schijven worden direct in de fabriek door AMAZONE geïnstalleerd.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Hiermee wordt een volledig geïntegreerde en bedrijfsklare totaaloplossing met een optimale slangengeleiding gewaarborgd.</w:t>
      </w:r>
    </w:p>
    <w:p w14:paraId="532D4CB2" w14:textId="7D97C6EE" w:rsidR="00760850" w:rsidRPr="00760850" w:rsidRDefault="00760850" w:rsidP="00760850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De mest wordt dicht bij de grond en nauwkeurig achter de eerste rij schijven verspreid.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De schijven openen de grond, zodat de mestband direct in de geopende sleuf geplaatst wordt.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Vervolgens wordt de bodem door de tweede rij schijven weer gesloten.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Dit proces zorgt voor een toediening vrijwel zonder verliezen, met minimale ammoniakemissies en een optimale benutting van voedingsstoffen.</w:t>
      </w:r>
    </w:p>
    <w:p w14:paraId="0BE41911" w14:textId="1B7F4B93" w:rsidR="00760850" w:rsidRPr="00760850" w:rsidRDefault="00760850" w:rsidP="00760850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Het inwerken gebeurt met een 510 mm grote, grof getande schijf, die werkdiepten van 5 tot 14 cm mogelijk maakt.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Dankzij de afzonderlijk opgehangen schijven past de Catros Pro zich optimaal aan de bodemcontouren aan en biedt hij tegelijkertijd een maximale materiaaldoorvoer, ook bij grote hoeveelheden organisch materiaal.</w:t>
      </w:r>
    </w:p>
    <w:p w14:paraId="48A250D4" w14:textId="3A3FAB8C" w:rsidR="00760850" w:rsidRPr="00760850" w:rsidRDefault="00760850" w:rsidP="00760850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De Catros Pro is optimaal uitgerust voor zware omstandigheden bij het uitrijden van mest: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De onderhoudsvrije, speciaal afgedichte schijflagers en de hoogwaardige poedercoating beschermen de machine op degelijke wijze tegen corrosie en staan in voor een goede staat van onderhoud gedurende de gehele levensduur.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Optioneel is een centraal smeersysteem leverbaar. Hiermee worden de scharnierpunten en de mestverdeler met vaste tussenpozen automatisch gesmeerd.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Dit vermindert de onderhoudskosten aanzienlijk en verhoogt de dagelijkse efficiëntie.</w:t>
      </w:r>
    </w:p>
    <w:p w14:paraId="1603C2F0" w14:textId="636BE9AC" w:rsidR="00760850" w:rsidRPr="00760850" w:rsidRDefault="00D635A7" w:rsidP="00760850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Dankzij het innovatieve Smart Frame-systeem is de Catros Pro bijzonder praktisch in het gebruik.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Dit systeem maakt een volledig hydraulische werkdiepteverstelling mogelijk, rechtstreeks vanuit de cabine, zonder dat het frame via de topstang opnieuw uitgelijnd hoeft te worden.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Zo kan de bestuurder altijd flexibel inspelen op wisselende bodemomstandigheden.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Tegelijkertijd wordt door het verdraaien van de schijven bij dieper werken automatisch de doorvoer in de machine vergroot.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Dit maakt een compact ontwerp mogelijk met tegelijkertijd een hoge betrouwbaarheid, zelfs bij organisch hoge of zware, vochtige bodemomstandigheden.</w:t>
      </w:r>
    </w:p>
    <w:p w14:paraId="04EC6086" w14:textId="675C6E61" w:rsidR="00760850" w:rsidRPr="00760850" w:rsidRDefault="00DD6E15" w:rsidP="00760850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Met de kooirol SW 600 Pro biedt AMAZONE een speciaal aangepaste naloopwals voor deze toepassingen.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Daarnaast kunt u over alle andere walsen uit het assortiment beschikken.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De Catros Pro-producttypen met werkbreedten van 6 en 7 meter kunnen ook met een dubbele eg worden uitgerust.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Dit bevordert een snellere droging en opwarming van de grond.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Tegelijkertijd wordt hiermee het gewicht van de machine gereduceerd, zodat er minder hefvermogen nodig is.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De diepteregeling gebeurt hierbij via de aan de voorkant gemonteerde steunwielen.</w:t>
      </w:r>
    </w:p>
    <w:p w14:paraId="55F1A361" w14:textId="70EEDAC8" w:rsidR="00760850" w:rsidRDefault="00760850" w:rsidP="00760850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Voor extra flexibiliteit kunt u met de opbouwzaaimachine GreenDrill in dezelfde werkgang ondergewassen zaaien.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Al naargelang het producttype zijn zaadopbouwen met een inhoud van 200 of 500 liter verkrijgbaar.</w:t>
      </w:r>
    </w:p>
    <w:p w14:paraId="267FF4AC" w14:textId="4EE0737B" w:rsidR="00760850" w:rsidRPr="00760850" w:rsidRDefault="00760850" w:rsidP="00760850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Het uitgebreide Catros Pro-assortiment omvat driepunts-aanbouwmachines met werkbreedten van 5, 6 en 7 meter.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Deze zijn ideaal voor zowel door tractoren getrokken tanks als zelfrijders.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De serie wordt aangevuld met getrokken types met een transportstel in werkbreedten van 8 en 9 meter.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Deze zijn speciaal ontworpen voor krachtige twee- en drieassige zelfrijders en maken een maximale oppervlaktecapaciteit mogelijk in de vaak korte uitrijperiode.</w:t>
      </w:r>
    </w:p>
    <w:p w14:paraId="3443F097" w14:textId="13BB0D6D" w:rsidR="00D106EC" w:rsidRDefault="00760850" w:rsidP="007639F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Met de nieuwe Catros Pro met in de fabriek gemonteerde mestverdeler onderstreept AMAZONE eens te meer zijn ambitie om praktische, duurzame en zeer efficiënte oplossingen voor landbouw- en loonbedrijven aan te bieden.</w:t>
      </w:r>
    </w:p>
    <w:p w14:paraId="2BBD0F96" w14:textId="77777777" w:rsidR="00816D9A" w:rsidRDefault="00816D9A" w:rsidP="007639F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F4F67A5" w14:textId="77777777" w:rsidR="00816D9A" w:rsidRDefault="00816D9A" w:rsidP="007639F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DBD5A02" w14:textId="77777777" w:rsidR="00816D9A" w:rsidRDefault="00816D9A" w:rsidP="007639F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B78C959" w14:textId="77777777" w:rsidR="00816D9A" w:rsidRDefault="00816D9A" w:rsidP="007639F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2AD0AAA" w14:textId="77777777" w:rsidR="00816D9A" w:rsidRDefault="00816D9A" w:rsidP="007639F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ED378F0" w14:textId="77777777" w:rsidR="00816D9A" w:rsidRDefault="00816D9A" w:rsidP="007639F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0CD6244" w14:textId="77777777" w:rsidR="00816D9A" w:rsidRPr="00D27732" w:rsidRDefault="00816D9A" w:rsidP="00816D9A">
      <w:pPr>
        <w:tabs>
          <w:tab w:val="left" w:pos="3550"/>
        </w:tabs>
        <w:spacing w:line="360" w:lineRule="auto"/>
        <w:ind w:left="567" w:right="1128"/>
        <w:rPr>
          <w:bCs/>
          <w:color w:val="808080" w:themeColor="background1" w:themeShade="80"/>
          <w:sz w:val="20"/>
          <w:szCs w:val="20"/>
          <w:rFonts w:ascii="Arial" w:hAnsi="Arial" w:cs="Arial"/>
        </w:rPr>
      </w:pPr>
      <w:r>
        <w:rPr>
          <w:color w:val="808080" w:themeColor="background1" w:themeShade="80"/>
          <w:sz w:val="20"/>
          <w:rFonts w:ascii="Arial" w:hAnsi="Arial"/>
        </w:rPr>
        <w:t xml:space="preserve">Afbeeldingen, inhoud en informatie over technische gegevens zijn niet-bindend en kunnen variëren afhankelijk van de uitrusting.</w:t>
      </w:r>
      <w:r>
        <w:rPr>
          <w:color w:val="808080" w:themeColor="background1" w:themeShade="80"/>
          <w:sz w:val="20"/>
          <w:rFonts w:ascii="Arial" w:hAnsi="Arial"/>
        </w:rPr>
        <w:t xml:space="preserve"> </w:t>
      </w:r>
      <w:r>
        <w:rPr>
          <w:color w:val="808080" w:themeColor="background1" w:themeShade="80"/>
          <w:sz w:val="20"/>
          <w:rFonts w:ascii="Arial" w:hAnsi="Arial"/>
        </w:rPr>
        <w:t xml:space="preserve">De geldende bepalingen van landspecifieke verkeersregels moeten worden nageleefd, zodat een bijzondere vergunningsplicht kan ontstaan.</w:t>
      </w:r>
      <w:r>
        <w:rPr>
          <w:color w:val="808080" w:themeColor="background1" w:themeShade="80"/>
          <w:sz w:val="20"/>
          <w:rFonts w:ascii="Arial" w:hAnsi="Arial"/>
        </w:rPr>
        <w:t xml:space="preserve"> </w:t>
      </w:r>
      <w:r>
        <w:rPr>
          <w:color w:val="808080" w:themeColor="background1" w:themeShade="80"/>
          <w:sz w:val="20"/>
          <w:rFonts w:ascii="Arial" w:hAnsi="Arial"/>
        </w:rPr>
        <w:t xml:space="preserve">De toegestane belasting van de assen en het toegestane totale gewicht van de tractor controleren.</w:t>
      </w:r>
      <w:r>
        <w:rPr>
          <w:color w:val="808080" w:themeColor="background1" w:themeShade="80"/>
          <w:sz w:val="20"/>
          <w:rFonts w:ascii="Arial" w:hAnsi="Arial"/>
        </w:rPr>
        <w:t xml:space="preserve"> </w:t>
      </w:r>
      <w:r>
        <w:rPr>
          <w:color w:val="808080" w:themeColor="background1" w:themeShade="80"/>
          <w:sz w:val="20"/>
          <w:rFonts w:ascii="Arial" w:hAnsi="Arial"/>
        </w:rPr>
        <w:t xml:space="preserve">Niet alle genoemde combinatiemogelijkheden kunnen door alle tractorfabrikanten worden gerealiseerd.</w:t>
      </w:r>
    </w:p>
    <w:p w14:paraId="623F8D16" w14:textId="77777777" w:rsidR="00816D9A" w:rsidRDefault="00816D9A" w:rsidP="00816D9A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3B1482A6" w14:textId="77777777" w:rsidR="00816D9A" w:rsidRPr="00D27732" w:rsidRDefault="00816D9A" w:rsidP="00816D9A">
      <w:pPr>
        <w:tabs>
          <w:tab w:val="left" w:pos="3550"/>
        </w:tabs>
        <w:spacing w:line="360" w:lineRule="auto"/>
        <w:ind w:left="567" w:right="1128"/>
        <w:rPr>
          <w:b/>
          <w:bCs/>
          <w:color w:val="808080" w:themeColor="background1" w:themeShade="80"/>
          <w:sz w:val="20"/>
          <w:szCs w:val="20"/>
          <w:rFonts w:ascii="Arial" w:hAnsi="Arial" w:cs="Arial"/>
        </w:rPr>
      </w:pPr>
      <w:r>
        <w:rPr>
          <w:b/>
          <w:color w:val="808080" w:themeColor="background1" w:themeShade="80"/>
          <w:sz w:val="20"/>
          <w:rFonts w:ascii="Arial" w:hAnsi="Arial"/>
        </w:rPr>
        <w:t xml:space="preserve">Over AMAZONE</w:t>
      </w:r>
    </w:p>
    <w:p w14:paraId="1CE4F0B3" w14:textId="77777777" w:rsidR="00816D9A" w:rsidRPr="00E12CE4" w:rsidRDefault="00816D9A" w:rsidP="00816D9A">
      <w:pPr>
        <w:tabs>
          <w:tab w:val="left" w:pos="3550"/>
        </w:tabs>
        <w:spacing w:line="360" w:lineRule="auto"/>
        <w:ind w:left="567" w:right="1677"/>
        <w:rPr>
          <w:bCs/>
          <w:color w:val="808080" w:themeColor="background1" w:themeShade="80"/>
          <w:sz w:val="20"/>
          <w:szCs w:val="20"/>
          <w:rFonts w:ascii="Arial" w:hAnsi="Arial" w:cs="Arial"/>
        </w:rPr>
      </w:pPr>
      <w:r>
        <w:rPr>
          <w:color w:val="808080" w:themeColor="background1" w:themeShade="80"/>
          <w:sz w:val="20"/>
          <w:rFonts w:ascii="Arial" w:hAnsi="Arial"/>
        </w:rPr>
        <w:t xml:space="preserve">AMAZONEN-WERKE H. DREYER SE &amp; KG, met het hoofdkantoor in 49205 Hasbergen-Gaste, vervaardigt landbouwmachines en tuin- en parkmachines.</w:t>
      </w:r>
      <w:r>
        <w:rPr>
          <w:color w:val="808080" w:themeColor="background1" w:themeShade="80"/>
          <w:sz w:val="20"/>
          <w:rFonts w:ascii="Arial" w:hAnsi="Arial"/>
        </w:rPr>
        <w:t xml:space="preserve"> </w:t>
      </w:r>
      <w:r>
        <w:rPr>
          <w:color w:val="808080" w:themeColor="background1" w:themeShade="80"/>
          <w:sz w:val="20"/>
          <w:rFonts w:ascii="Arial" w:hAnsi="Arial"/>
        </w:rPr>
        <w:t xml:space="preserve">Deze door de eigenaren geleide onderneming heeft ongeveer 2.700 medewerkers in dienst op 8 productielocaties, het Global Parts Center en het Global Machinery Center, alsook 11 verkoopfilialen.</w:t>
      </w:r>
      <w:r>
        <w:rPr>
          <w:color w:val="808080" w:themeColor="background1" w:themeShade="80"/>
          <w:sz w:val="20"/>
          <w:rFonts w:ascii="Arial" w:hAnsi="Arial"/>
        </w:rPr>
        <w:t xml:space="preserve"> </w:t>
      </w:r>
      <w:r>
        <w:rPr>
          <w:color w:val="808080" w:themeColor="background1" w:themeShade="80"/>
          <w:sz w:val="20"/>
          <w:rFonts w:ascii="Arial" w:hAnsi="Arial"/>
        </w:rPr>
        <w:t xml:space="preserve">Het machineprogramma omvat grondbewerkingsmachines, zaaimachines, kunstmeststrooiers, veldspuiten en schoffeltechniek.</w:t>
      </w:r>
      <w:r>
        <w:rPr>
          <w:color w:val="808080" w:themeColor="background1" w:themeShade="80"/>
          <w:sz w:val="20"/>
          <w:rFonts w:ascii="Arial" w:hAnsi="Arial"/>
        </w:rPr>
        <w:t xml:space="preserve"> </w:t>
      </w:r>
      <w:r>
        <w:rPr>
          <w:color w:val="808080" w:themeColor="background1" w:themeShade="80"/>
          <w:sz w:val="20"/>
          <w:rFonts w:ascii="Arial" w:hAnsi="Arial"/>
        </w:rPr>
        <w:t xml:space="preserve">Op basis van deze kerncompetenties is AMAZONE vandaag de dag de specialist voor “intelligente gewasproductie” in de landbouw.</w:t>
      </w:r>
      <w:r>
        <w:rPr>
          <w:color w:val="808080" w:themeColor="background1" w:themeShade="80"/>
          <w:sz w:val="20"/>
          <w:rFonts w:ascii="Arial" w:hAnsi="Arial"/>
        </w:rPr>
        <w:t xml:space="preserve"> </w:t>
      </w:r>
      <w:r>
        <w:rPr>
          <w:color w:val="808080" w:themeColor="background1" w:themeShade="80"/>
          <w:sz w:val="20"/>
          <w:rFonts w:ascii="Arial" w:hAnsi="Arial"/>
        </w:rPr>
        <w:t xml:space="preserve">AMAZONE biedt daarnaast ook veelzijdige machines voor gemeentelijk gebruik voor het onderhoud van parken en groene zones en de winterdienst aan.</w:t>
      </w:r>
      <w:r>
        <w:rPr>
          <w:color w:val="808080" w:themeColor="background1" w:themeShade="80"/>
          <w:sz w:val="20"/>
          <w:rFonts w:ascii="Arial" w:hAnsi="Arial"/>
        </w:rPr>
        <w:t xml:space="preserve"> </w:t>
      </w:r>
      <w:r>
        <w:rPr>
          <w:color w:val="808080" w:themeColor="background1" w:themeShade="80"/>
          <w:sz w:val="20"/>
          <w:rFonts w:ascii="Arial" w:hAnsi="Arial"/>
        </w:rPr>
        <w:t xml:space="preserve">Verdere informaties: </w:t>
      </w:r>
      <w:hyperlink r:id="rId8" w:history="1">
        <w:r>
          <w:rPr>
            <w:rStyle w:val="Hyperlink"/>
            <w:sz w:val="20"/>
            <w:rFonts w:ascii="Arial" w:hAnsi="Arial"/>
          </w:rPr>
          <w:t xml:space="preserve">www.amazone.net</w:t>
        </w:r>
      </w:hyperlink>
    </w:p>
    <w:p w14:paraId="15F2C711" w14:textId="77777777" w:rsidR="00816D9A" w:rsidRDefault="00816D9A" w:rsidP="00816D9A">
      <w:pPr>
        <w:tabs>
          <w:tab w:val="left" w:pos="3550"/>
        </w:tabs>
        <w:spacing w:line="360" w:lineRule="auto"/>
        <w:ind w:left="567" w:right="1128"/>
      </w:pPr>
      <w:r>
        <w:rPr>
          <w:color w:val="0563C1"/>
        </w:rPr>
        <w:drawing>
          <wp:inline distT="0" distB="0" distL="0" distR="0" wp14:anchorId="242B7EFF" wp14:editId="33B3D0EF">
            <wp:extent cx="241300" cy="241300"/>
            <wp:effectExtent l="0" t="0" r="6350" b="6350"/>
            <wp:docPr id="13" name="Grafik 13" descr="Ein Bild, das Symbol enthält.&#10;&#10;KI-generierte Inhalte können fehlerhaft sein.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 descr="Ein Bild, das Symbol enthält.&#10;&#10;KI-generierte Inhalte können fehlerhaft sein.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</w:t>
      </w:r>
      <w:r>
        <w:rPr>
          <w:color w:val="0563C1"/>
        </w:rPr>
        <w:drawing>
          <wp:inline distT="0" distB="0" distL="0" distR="0" wp14:anchorId="14632191" wp14:editId="3A0B68C1">
            <wp:extent cx="241300" cy="241300"/>
            <wp:effectExtent l="0" t="0" r="6350" b="6350"/>
            <wp:docPr id="12" name="Grafik 12" descr="Ein Bild, das Kreis, Design enthält.&#10;&#10;KI-generierte Inhalte können fehlerhaft sein.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 descr="Ein Bild, das Kreis, Design enthält.&#10;&#10;KI-generierte Inhalte können fehlerhaft sein.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</w:t>
      </w:r>
      <w:r>
        <w:rPr>
          <w:color w:val="0563C1"/>
        </w:rPr>
        <w:drawing>
          <wp:inline distT="0" distB="0" distL="0" distR="0" wp14:anchorId="62BE8CFA" wp14:editId="43333CFE">
            <wp:extent cx="241300" cy="241300"/>
            <wp:effectExtent l="0" t="0" r="6350" b="6350"/>
            <wp:docPr id="11" name="Grafik 11" descr="Ein Bild, das Kreis, Design enthält.&#10;&#10;KI-generierte Inhalte können fehlerhaft sein.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 descr="Ein Bild, das Kreis, Design enthält.&#10;&#10;KI-generierte Inhalte können fehlerhaft sein.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</w:t>
      </w:r>
      <w:r>
        <w:rPr>
          <w:color w:val="0563C1"/>
        </w:rPr>
        <w:drawing>
          <wp:inline distT="0" distB="0" distL="0" distR="0" wp14:anchorId="1FB7C4E0" wp14:editId="68088EBA">
            <wp:extent cx="241300" cy="241300"/>
            <wp:effectExtent l="0" t="0" r="6350" b="6350"/>
            <wp:docPr id="10" name="Grafik 10" descr="Ein Bild, das Symbol, Kreis enthält.&#10;&#10;KI-generierte Inhalte können fehlerhaft sein.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 descr="Ein Bild, das Symbol, Kreis enthält.&#10;&#10;KI-generierte Inhalte können fehlerhaft sein.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</w:t>
      </w:r>
      <w:r>
        <w:rPr>
          <w:color w:val="0563C1"/>
        </w:rPr>
        <w:drawing>
          <wp:inline distT="0" distB="0" distL="0" distR="0" wp14:anchorId="2B586F1B" wp14:editId="7AAB2A1C">
            <wp:extent cx="241300" cy="241300"/>
            <wp:effectExtent l="0" t="0" r="6350" b="6350"/>
            <wp:docPr id="7" name="Grafik 7" descr="Ein Bild, das Text, Symbol, Design enthält.&#10;&#10;KI-generierte Inhalte können fehlerhaft sein.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 descr="Ein Bild, das Text, Symbol, Design enthält.&#10;&#10;KI-generierte Inhalte können fehlerhaft sein.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</w:t>
      </w:r>
    </w:p>
    <w:p w14:paraId="11701626" w14:textId="7D91B234" w:rsidR="00816D9A" w:rsidRDefault="00816D9A">
      <w:pPr>
        <w:rPr>
          <w:rFonts w:ascii="Arial" w:eastAsia="Arial" w:hAnsi="Arial" w:cs="Arial"/>
        </w:rPr>
      </w:pPr>
      <w:r>
        <w:br w:type="page"/>
      </w:r>
    </w:p>
    <w:p w14:paraId="596E6402" w14:textId="77777777" w:rsidR="00816D9A" w:rsidRDefault="00816D9A" w:rsidP="007639F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39BE35D" w14:textId="5B7F0DDE" w:rsidR="007639FE" w:rsidRDefault="00D106EC" w:rsidP="007639FE">
      <w:pPr>
        <w:spacing w:after="120" w:line="360" w:lineRule="auto"/>
        <w:ind w:left="567" w:right="1695"/>
        <w:rPr>
          <w:bCs/>
          <w:rFonts w:ascii="Arial" w:hAnsi="Arial" w:cs="Arial"/>
        </w:rPr>
      </w:pPr>
      <w:r>
        <w:rPr>
          <w:rFonts w:ascii="Arial" w:hAnsi="Arial"/>
        </w:rPr>
        <w:drawing>
          <wp:inline distT="0" distB="0" distL="0" distR="0" wp14:anchorId="735DC615" wp14:editId="23E3EA62">
            <wp:extent cx="4114800" cy="2584071"/>
            <wp:effectExtent l="0" t="0" r="0" b="6985"/>
            <wp:docPr id="1313297203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936" b="62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2584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334E43E" w14:textId="7B978585" w:rsidR="000D3BBC" w:rsidRDefault="000D3BBC" w:rsidP="007639FE">
      <w:pPr>
        <w:spacing w:after="120" w:line="360" w:lineRule="auto"/>
        <w:ind w:left="567" w:right="1695"/>
        <w:rPr>
          <w:bCs/>
          <w:rFonts w:ascii="Arial" w:hAnsi="Arial" w:cs="Arial"/>
        </w:rPr>
      </w:pPr>
      <w:r>
        <w:rPr>
          <w:rFonts w:ascii="Arial" w:hAnsi="Arial"/>
        </w:rPr>
        <w:t xml:space="preserve">Catros+ 7003-2 pro met mestverdeler en verdeelslangen af fabriek</w:t>
      </w:r>
      <w:r>
        <w:rPr>
          <w:rFonts w:ascii="Arial" w:hAnsi="Arial"/>
        </w:rPr>
        <w:t xml:space="preserve"> </w:t>
      </w:r>
    </w:p>
    <w:p w14:paraId="6E79D26E" w14:textId="7BBFB95B" w:rsidR="00D106EC" w:rsidRDefault="00D106EC" w:rsidP="007639FE">
      <w:pPr>
        <w:spacing w:after="120" w:line="360" w:lineRule="auto"/>
        <w:ind w:left="567" w:right="1695"/>
        <w:rPr>
          <w:bCs/>
          <w:rFonts w:ascii="Arial" w:hAnsi="Arial" w:cs="Arial"/>
        </w:rPr>
      </w:pPr>
      <w:r>
        <w:rPr>
          <w:rFonts w:ascii="Arial" w:hAnsi="Arial"/>
        </w:rPr>
        <w:drawing>
          <wp:inline distT="0" distB="0" distL="0" distR="0" wp14:anchorId="78B77C62" wp14:editId="04F0C5E1">
            <wp:extent cx="4114800" cy="3072326"/>
            <wp:effectExtent l="0" t="0" r="0" b="0"/>
            <wp:docPr id="1694692008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757" b="34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3072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9C94688" w14:textId="0E4C51E0" w:rsidR="000D3BBC" w:rsidRDefault="000D3BBC" w:rsidP="007639FE">
      <w:pPr>
        <w:spacing w:after="120" w:line="360" w:lineRule="auto"/>
        <w:ind w:left="567" w:right="1695"/>
        <w:rPr>
          <w:bCs/>
          <w:rFonts w:ascii="Arial" w:hAnsi="Arial" w:cs="Arial"/>
        </w:rPr>
      </w:pPr>
      <w:r>
        <w:rPr>
          <w:rFonts w:ascii="Arial" w:hAnsi="Arial"/>
        </w:rPr>
        <w:t xml:space="preserve">Catros+ 6003-2 pro met dubbele eg</w:t>
      </w:r>
    </w:p>
    <w:p w14:paraId="3515B86C" w14:textId="51DD83E3" w:rsidR="00D106EC" w:rsidRDefault="00D106EC" w:rsidP="007639FE">
      <w:pPr>
        <w:spacing w:after="120" w:line="360" w:lineRule="auto"/>
        <w:ind w:left="567" w:right="1695"/>
        <w:rPr>
          <w:bCs/>
          <w:rFonts w:ascii="Arial" w:hAnsi="Arial" w:cs="Arial"/>
        </w:rPr>
      </w:pPr>
      <w:r>
        <w:rPr>
          <w:rFonts w:ascii="Arial" w:hAnsi="Arial"/>
        </w:rPr>
        <w:drawing>
          <wp:inline distT="0" distB="0" distL="0" distR="0" wp14:anchorId="03A6C195" wp14:editId="44D1B272">
            <wp:extent cx="4572000" cy="3472045"/>
            <wp:effectExtent l="0" t="0" r="0" b="0"/>
            <wp:docPr id="387432332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036" r="53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72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DA5E12A" w14:textId="67A6DCCC" w:rsidR="00D106EC" w:rsidRDefault="000D3BBC" w:rsidP="007639FE">
      <w:pPr>
        <w:spacing w:after="120" w:line="360" w:lineRule="auto"/>
        <w:ind w:left="567" w:right="1695"/>
        <w:rPr>
          <w:bCs/>
          <w:rFonts w:ascii="Arial" w:hAnsi="Arial" w:cs="Arial"/>
        </w:rPr>
      </w:pPr>
      <w:r>
        <w:rPr>
          <w:rFonts w:ascii="Arial" w:hAnsi="Arial"/>
        </w:rPr>
        <w:t xml:space="preserve">Catros+ 8003-2TX pro met opbouwzaaimachnie GreenDrill 501</w:t>
      </w:r>
    </w:p>
    <w:p w14:paraId="61F3859D" w14:textId="77777777" w:rsidR="00816D9A" w:rsidRPr="000D3BBC" w:rsidRDefault="00816D9A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493C0408" w14:textId="31AAB5AC" w:rsidR="00D106EC" w:rsidRDefault="00D106EC" w:rsidP="007639FE">
      <w:pPr>
        <w:spacing w:after="120" w:line="360" w:lineRule="auto"/>
        <w:ind w:left="567" w:right="1695"/>
        <w:rPr>
          <w:bCs/>
          <w:rFonts w:ascii="Arial" w:hAnsi="Arial" w:cs="Arial"/>
        </w:rPr>
      </w:pPr>
      <w:r>
        <w:rPr>
          <w:rFonts w:ascii="Arial" w:hAnsi="Arial"/>
        </w:rPr>
        <w:drawing>
          <wp:inline distT="0" distB="0" distL="0" distR="0" wp14:anchorId="73DE174D" wp14:editId="7F6E002E">
            <wp:extent cx="4846320" cy="3072491"/>
            <wp:effectExtent l="0" t="0" r="0" b="0"/>
            <wp:docPr id="1701307222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258" t="6289" r="-5212" b="41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6320" cy="3072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6B761B2" w14:textId="0B7F6B89" w:rsidR="000D3BBC" w:rsidRDefault="000D3BBC" w:rsidP="007639FE">
      <w:pPr>
        <w:spacing w:after="120" w:line="360" w:lineRule="auto"/>
        <w:ind w:left="567" w:right="1695"/>
        <w:rPr>
          <w:bCs/>
          <w:rFonts w:ascii="Arial" w:hAnsi="Arial" w:cs="Arial"/>
        </w:rPr>
      </w:pPr>
      <w:r>
        <w:rPr>
          <w:rFonts w:ascii="Arial" w:hAnsi="Arial"/>
        </w:rPr>
        <w:t xml:space="preserve">Catros+ 5003-2 pro met kooirol SW 600 Pro</w:t>
      </w:r>
    </w:p>
    <w:p w14:paraId="417FAD62" w14:textId="7AD9312E" w:rsidR="00D106EC" w:rsidRDefault="00D106EC" w:rsidP="007639FE">
      <w:pPr>
        <w:spacing w:after="120" w:line="360" w:lineRule="auto"/>
        <w:ind w:left="567" w:right="1695"/>
        <w:rPr>
          <w:bCs/>
          <w:rFonts w:ascii="Arial" w:hAnsi="Arial" w:cs="Arial"/>
        </w:rPr>
      </w:pPr>
      <w:r>
        <w:rPr>
          <w:rFonts w:ascii="Arial" w:hAnsi="Arial"/>
        </w:rPr>
        <w:drawing>
          <wp:inline distT="0" distB="0" distL="0" distR="0" wp14:anchorId="05D7F0E8" wp14:editId="73AFF36E">
            <wp:extent cx="4572000" cy="3042292"/>
            <wp:effectExtent l="0" t="0" r="0" b="5715"/>
            <wp:docPr id="730164784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042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E2739" w14:textId="09DD6A86" w:rsidR="007639FE" w:rsidRDefault="000D3BBC" w:rsidP="007639FE">
      <w:pPr>
        <w:spacing w:after="120" w:line="360" w:lineRule="auto"/>
        <w:ind w:left="567" w:right="1695"/>
        <w:rPr>
          <w:bCs/>
          <w:rFonts w:ascii="Arial" w:hAnsi="Arial" w:cs="Arial"/>
        </w:rPr>
      </w:pPr>
      <w:r>
        <w:rPr>
          <w:rFonts w:ascii="Arial" w:hAnsi="Arial"/>
        </w:rPr>
        <w:t xml:space="preserve">Catros+ 7003-2 pro met dubbele eg</w:t>
      </w:r>
    </w:p>
    <w:p w14:paraId="192DF97C" w14:textId="77777777" w:rsidR="00D106EC" w:rsidRDefault="00D106EC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40AB4131" w14:textId="77777777" w:rsidR="00164C60" w:rsidRDefault="00164C60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sectPr w:rsidR="00164C60" w:rsidSect="00C7362D">
      <w:headerReference w:type="default" r:id="rId29"/>
      <w:footerReference w:type="default" r:id="rId30"/>
      <w:pgSz w:w="11901" w:h="16840" w:code="9"/>
      <w:pgMar w:top="1843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41D7C" w14:textId="77777777" w:rsidR="00760850" w:rsidRDefault="00760850">
      <w:r>
        <w:separator/>
      </w:r>
    </w:p>
  </w:endnote>
  <w:endnote w:type="continuationSeparator" w:id="0">
    <w:p w14:paraId="42834CBD" w14:textId="77777777" w:rsidR="00760850" w:rsidRDefault="00760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A090E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mc:AlternateContent>
        <mc:Choice Requires="wps">
          <w:drawing>
            <wp:anchor distT="0" distB="0" distL="114300" distR="114300" simplePos="0" relativeHeight="251660288" behindDoc="1" locked="0" layoutInCell="1" allowOverlap="1" wp14:anchorId="15CBB3FB" wp14:editId="42C46E4A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3A85702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sz w:val="20"/>
                              <w:rFonts w:ascii="Arial" w:hAnsi="Arial"/>
                            </w:rPr>
                          </w:pPr>
                          <w:r>
                            <w:rPr>
                              <w:sz w:val="20"/>
                              <w:rFonts w:ascii="Arial" w:hAnsi="Arial"/>
                            </w:rPr>
                            <w:t xml:space="preserve">Pagina </w:t>
                          </w:r>
                          <w:r w:rsidRPr="0093254A">
                            <w:rPr>
                              <w:sz w:val="20"/>
                              <w:rFonts w:ascii="Arial" w:hAnsi="Arial"/>
                            </w:rPr>
                            <w:fldChar w:fldCharType="begin"/>
                          </w:r>
                          <w:r w:rsidRPr="0093254A">
                            <w:rPr>
                              <w:sz w:val="20"/>
                              <w:rFonts w:ascii="Arial" w:hAnsi="Arial"/>
                            </w:rPr>
                            <w:instrText xml:space="preserve"> PAGE </w:instrText>
                          </w:r>
                          <w:r w:rsidRPr="0093254A">
                            <w:rPr>
                              <w:sz w:val="20"/>
                              <w:rFonts w:ascii="Arial" w:hAnsi="Arial"/>
                            </w:rPr>
                            <w:fldChar w:fldCharType="separate"/>
                          </w:r>
                          <w:r w:rsidR="00212FC9">
                            <w:rPr>
                              <w:sz w:val="20"/>
                              <w:rFonts w:ascii="Arial" w:hAnsi="Arial"/>
                            </w:rPr>
                            <w:t>2</w:t>
                          </w:r>
                          <w:r w:rsidRPr="0093254A">
                            <w:rPr>
                              <w:sz w:val="20"/>
                              <w:rFonts w:ascii="Arial" w:hAnsi="Arial"/>
                            </w:rPr>
                            <w:fldChar w:fldCharType="end"/>
                          </w:r>
                          <w:r>
                            <w:rPr>
                              <w:sz w:val="20"/>
                              <w:rFonts w:ascii="Arial" w:hAnsi="Arial"/>
                            </w:rPr>
                            <w:t xml:space="preserve"> van </w:t>
                          </w:r>
                          <w:r w:rsidRPr="0093254A">
                            <w:rPr>
                              <w:sz w:val="20"/>
                              <w:rFonts w:ascii="Arial" w:hAnsi="Arial"/>
                            </w:rPr>
                            <w:fldChar w:fldCharType="begin" w:dirty="true"/>
                          </w:r>
                          <w:r w:rsidRPr="0093254A">
                            <w:rPr>
                              <w:sz w:val="20"/>
                              <w:rFonts w:ascii="Arial" w:hAnsi="Arial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sz w:val="20"/>
                              <w:rFonts w:ascii="Arial" w:hAnsi="Arial"/>
                            </w:rPr>
                            <w:fldChar w:fldCharType="separate"/>
                          </w:r>
                          <w:r w:rsidR="00212FC9">
                            <w:rPr>
                              <w:sz w:val="20"/>
                              <w:rFonts w:ascii="Arial" w:hAnsi="Arial"/>
                            </w:rPr>
                            <w:t>2</w:t>
                          </w:r>
                          <w:r w:rsidRPr="0093254A">
                            <w:rPr>
                              <w:sz w:val="20"/>
                              <w:rFonts w:ascii="Arial" w:hAnsi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CBB3FB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63A85702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Pagina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PAGE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212FC9">
                      <w:rPr>
                        <w:sz w:val="20"/>
                        <w:rFonts w:ascii="Arial" w:hAnsi="Arial"/>
                      </w:rPr>
                      <w:t>2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  <w:r>
                      <w:rPr>
                        <w:sz w:val="20"/>
                        <w:rFonts w:ascii="Arial" w:hAnsi="Arial"/>
                      </w:rPr>
                      <w:t xml:space="preserve"> van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 w:dirty="true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NUMPAGES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212FC9">
                      <w:rPr>
                        <w:sz w:val="20"/>
                        <w:rFonts w:ascii="Arial" w:hAnsi="Arial"/>
                      </w:rPr>
                      <w:t>2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6192" behindDoc="1" locked="0" layoutInCell="1" allowOverlap="1" wp14:anchorId="04C7D904" wp14:editId="01DD108D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F7E4204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4144" behindDoc="1" locked="0" layoutInCell="1" allowOverlap="1" wp14:anchorId="18D09724" wp14:editId="1542F01D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91BF08F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1072" behindDoc="1" locked="0" layoutInCell="1" allowOverlap="1" wp14:anchorId="44023D36" wp14:editId="24F30EB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5EE6713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spacing w:val="2"/>
                              <w:sz w:val="20"/>
                              <w:rFonts w:ascii="Arial" w:hAnsi="Arial"/>
                            </w:rPr>
                          </w:pPr>
                          <w:r>
                            <w:rPr>
                              <w:sz w:val="20"/>
                              <w:rFonts w:ascii="Arial" w:hAnsi="Arial"/>
                            </w:rPr>
                            <w:t xml:space="preserve">AMAZONEN-WERKE H. DREYER SE &amp; Co. KG ∙ Am Amazonenwerk 9–13 ∙ D-49205 Hasbergen-Gaste</w:t>
                          </w:r>
                        </w:p>
                        <w:p w14:paraId="35F531C0" w14:textId="77777777" w:rsidR="005E0980" w:rsidRPr="00D744EF" w:rsidRDefault="005E0980" w:rsidP="006F7755">
                          <w:pPr>
                            <w:spacing w:line="280" w:lineRule="exact"/>
                            <w:rPr>
                              <w:spacing w:val="2"/>
                              <w:sz w:val="20"/>
                              <w:rFonts w:ascii="Arial" w:hAnsi="Arial"/>
                            </w:rPr>
                          </w:pPr>
                          <w:r>
                            <w:rPr>
                              <w:sz w:val="20"/>
                              <w:rFonts w:ascii="Arial" w:hAnsi="Arial"/>
                            </w:rPr>
                            <w:t xml:space="preserve">Telefoon +49 (0)5405 501-0 ∙ amazone@amazone.de ∙ www.amazone.net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4023D36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55EE6713" w14:textId="77777777" w:rsidR="005E0980" w:rsidRPr="0093254A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AMAZONEN-WERKE H. DREYER SE &amp; Co. KG ∙ Am Amazonenwerk 9–13 ∙ D-49205 Hasbergen-Gaste</w:t>
                    </w:r>
                  </w:p>
                  <w:p w14:paraId="35F531C0" w14:textId="77777777" w:rsidR="005E0980" w:rsidRPr="00D744EF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Telefoon +49 (0)5405 501-0 ∙ amazone@amazone.de ∙ www.amazone.net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E18B4" w14:textId="77777777" w:rsidR="00760850" w:rsidRDefault="00760850">
      <w:r>
        <w:separator/>
      </w:r>
    </w:p>
  </w:footnote>
  <w:footnote w:type="continuationSeparator" w:id="0">
    <w:p w14:paraId="3CB29A07" w14:textId="77777777" w:rsidR="00760850" w:rsidRDefault="00760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E11ED" w14:textId="77777777" w:rsidR="005E0980" w:rsidRDefault="004A4E71">
    <w:pPr>
      <w:pStyle w:val="Kopfzeile"/>
    </w:pPr>
    <w:r>
      <mc:AlternateContent>
        <mc:Choice Requires="wps">
          <w:drawing>
            <wp:anchor distT="0" distB="0" distL="114300" distR="114300" simplePos="0" relativeHeight="251668480" behindDoc="0" locked="0" layoutInCell="1" allowOverlap="1" wp14:anchorId="13F70785" wp14:editId="06E8260D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B87807C" w14:textId="459723C8" w:rsidR="004A4E71" w:rsidRPr="00E50E51" w:rsidRDefault="004A4E71" w:rsidP="004A4E71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rFonts w:ascii="Arial" w:hAnsi="Arial"/>
                            </w:rPr>
                            <w:t xml:space="preserve">Persbericht maart 2026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3F70785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1B87807C" w14:textId="459723C8" w:rsidR="004A4E71" w:rsidRPr="00E50E51" w:rsidRDefault="004A4E71" w:rsidP="004A4E71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color w:val="FFFFFF" w:themeColor="background1"/>
                        <w:sz w:val="28"/>
                        <w:rFonts w:ascii="Arial" w:hAnsi="Arial"/>
                      </w:rPr>
                      <w:t xml:space="preserve">Persbericht maart 2026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6432" behindDoc="0" locked="0" layoutInCell="1" allowOverlap="1" wp14:anchorId="1308850F" wp14:editId="48E55D1A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1A16D01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5408" behindDoc="0" locked="0" layoutInCell="1" allowOverlap="1" wp14:anchorId="22318151" wp14:editId="603AD638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9997991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3360" behindDoc="1" locked="0" layoutInCell="1" allowOverlap="1" wp14:anchorId="4C38FB5C" wp14:editId="410FCA2B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039F80D" w14:textId="77777777" w:rsidR="005E0980" w:rsidRPr="00583760" w:rsidRDefault="005E0980" w:rsidP="006F7755">
                          <w:pPr>
                            <w:ind w:left="142"/>
                            <w:rPr>
                              <w:b/>
                              <w:color w:val="FFFFFF"/>
                              <w:sz w:val="26"/>
                              <w:rFonts w:ascii="Arial" w:hAnsi="Arial"/>
                            </w:rPr>
                          </w:pPr>
                          <w:r>
                            <w:rPr>
                              <w:b/>
                              <w:color w:val="FFFFFF"/>
                              <w:sz w:val="26"/>
                              <w:rFonts w:ascii="Arial" w:hAnsi="Arial"/>
                            </w:rPr>
                            <w:t xml:space="preserve">Persbericht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38FB5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4039F80D" w14:textId="77777777" w:rsidR="005E0980" w:rsidRPr="00583760" w:rsidRDefault="005E0980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Persbericht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188331">
    <w:abstractNumId w:val="5"/>
  </w:num>
  <w:num w:numId="2" w16cid:durableId="174198297">
    <w:abstractNumId w:val="0"/>
  </w:num>
  <w:num w:numId="3" w16cid:durableId="1910768183">
    <w:abstractNumId w:val="2"/>
  </w:num>
  <w:num w:numId="4" w16cid:durableId="695468657">
    <w:abstractNumId w:val="3"/>
  </w:num>
  <w:num w:numId="5" w16cid:durableId="1365207413">
    <w:abstractNumId w:val="1"/>
  </w:num>
  <w:num w:numId="6" w16cid:durableId="1681931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6"/>
  <w:embedSystemFonts/>
  <w:proofState w:spelling="dirty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850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CDE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1FB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60D1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3BBC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0F7363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4C60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5F6F"/>
    <w:rsid w:val="001D62A9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1E4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41A9"/>
    <w:rsid w:val="002C7462"/>
    <w:rsid w:val="002D3B27"/>
    <w:rsid w:val="002D3FE0"/>
    <w:rsid w:val="002D4245"/>
    <w:rsid w:val="002D4394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41D2"/>
    <w:rsid w:val="00306834"/>
    <w:rsid w:val="00306BA2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7620D"/>
    <w:rsid w:val="0038102A"/>
    <w:rsid w:val="00383B42"/>
    <w:rsid w:val="003852C1"/>
    <w:rsid w:val="0038709B"/>
    <w:rsid w:val="00391D61"/>
    <w:rsid w:val="00393134"/>
    <w:rsid w:val="00394013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3E49"/>
    <w:rsid w:val="0041402A"/>
    <w:rsid w:val="004155DD"/>
    <w:rsid w:val="00415D98"/>
    <w:rsid w:val="00415F06"/>
    <w:rsid w:val="0041630E"/>
    <w:rsid w:val="00417474"/>
    <w:rsid w:val="0042193D"/>
    <w:rsid w:val="00423DFC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4E71"/>
    <w:rsid w:val="004A6EEC"/>
    <w:rsid w:val="004A71CB"/>
    <w:rsid w:val="004A7915"/>
    <w:rsid w:val="004B04CD"/>
    <w:rsid w:val="004B2822"/>
    <w:rsid w:val="004B2A12"/>
    <w:rsid w:val="004B5CF7"/>
    <w:rsid w:val="004B6D3C"/>
    <w:rsid w:val="004B7F70"/>
    <w:rsid w:val="004C35A6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1469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2CA"/>
    <w:rsid w:val="005F16D2"/>
    <w:rsid w:val="005F18BD"/>
    <w:rsid w:val="005F7267"/>
    <w:rsid w:val="00601972"/>
    <w:rsid w:val="00604D9C"/>
    <w:rsid w:val="00604DA3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1A5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850"/>
    <w:rsid w:val="00760BD7"/>
    <w:rsid w:val="00760ECB"/>
    <w:rsid w:val="00761764"/>
    <w:rsid w:val="007639FE"/>
    <w:rsid w:val="007671EC"/>
    <w:rsid w:val="00770F01"/>
    <w:rsid w:val="00771DA9"/>
    <w:rsid w:val="00776D54"/>
    <w:rsid w:val="0078043A"/>
    <w:rsid w:val="0078505E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42A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59F7"/>
    <w:rsid w:val="008063E3"/>
    <w:rsid w:val="008069D3"/>
    <w:rsid w:val="00814E24"/>
    <w:rsid w:val="00816CEF"/>
    <w:rsid w:val="00816D9A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2501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47373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43A8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A1D65"/>
    <w:rsid w:val="00AA2ACC"/>
    <w:rsid w:val="00AA37F8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6929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B694A"/>
    <w:rsid w:val="00BC070B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481C"/>
    <w:rsid w:val="00C1720C"/>
    <w:rsid w:val="00C2029F"/>
    <w:rsid w:val="00C20F17"/>
    <w:rsid w:val="00C20FFC"/>
    <w:rsid w:val="00C211C3"/>
    <w:rsid w:val="00C222D4"/>
    <w:rsid w:val="00C22A46"/>
    <w:rsid w:val="00C24CF3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6EC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28FA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35A7"/>
    <w:rsid w:val="00D667C2"/>
    <w:rsid w:val="00D706D6"/>
    <w:rsid w:val="00D71C9B"/>
    <w:rsid w:val="00D72F44"/>
    <w:rsid w:val="00D744EF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4143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6E15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177"/>
    <w:rsid w:val="00E12CE4"/>
    <w:rsid w:val="00E12DCB"/>
    <w:rsid w:val="00E145C4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043E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2D76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16EE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1CE9A857"/>
  <w15:docId w15:val="{EBCFF3E9-1EF1-4E8F-A771-8BEEF9ED5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nl-NL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D106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hyperlink" Target="http://www.amazone.de" TargetMode="External"/><Relationship Id="rId13" Type="http://schemas.openxmlformats.org/officeDocument/2006/relationships/image" Target="media/image2.jpeg"/><Relationship Id="rId18" Type="http://schemas.openxmlformats.org/officeDocument/2006/relationships/hyperlink" Target="https://www.linkedin.com/company/amazone-group/" TargetMode="External"/><Relationship Id="rId26" Type="http://schemas.openxmlformats.org/officeDocument/2006/relationships/image" Target="media/image8.jpeg"/><Relationship Id="rId3" Type="http://schemas.openxmlformats.org/officeDocument/2006/relationships/styles" Target="styles.xml"/><Relationship Id="rId21" Type="http://schemas.openxmlformats.org/officeDocument/2006/relationships/hyperlink" Target="https://www.xing.com/company/amazone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instagram.com/amazone_group" TargetMode="External"/><Relationship Id="rId17" Type="http://schemas.openxmlformats.org/officeDocument/2006/relationships/image" Target="cid:YT_e9180d16-5a2b-4618-92e9-22a015f9cafb.jpg" TargetMode="External"/><Relationship Id="rId25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image" Target="cid:LinkedIn_80de4e9c-c7a3-41e3-8e11-063f7eace13d.jpg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FB_70d43fd1-a841-4de4-bbaa-3e1f495f95d3.jpg" TargetMode="External"/><Relationship Id="rId24" Type="http://schemas.openxmlformats.org/officeDocument/2006/relationships/image" Target="media/image6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user/amazonede" TargetMode="External"/><Relationship Id="rId23" Type="http://schemas.openxmlformats.org/officeDocument/2006/relationships/image" Target="cid:Xing1_e3730686-2953-47a9-9c47-dbaa518a9207.jpg" TargetMode="External"/><Relationship Id="rId28" Type="http://schemas.openxmlformats.org/officeDocument/2006/relationships/image" Target="media/image10.jpeg"/><Relationship Id="rId10" Type="http://schemas.openxmlformats.org/officeDocument/2006/relationships/image" Target="media/image1.jpeg"/><Relationship Id="rId19" Type="http://schemas.openxmlformats.org/officeDocument/2006/relationships/image" Target="media/image4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facebook.com/amazone.group" TargetMode="External"/><Relationship Id="rId14" Type="http://schemas.openxmlformats.org/officeDocument/2006/relationships/image" Target="cid:IG_efb650a7-31e4-4674-98db-f2d2d5c58dce.jpg" TargetMode="External"/><Relationship Id="rId22" Type="http://schemas.openxmlformats.org/officeDocument/2006/relationships/image" Target="media/image5.jpeg"/><Relationship Id="rId27" Type="http://schemas.openxmlformats.org/officeDocument/2006/relationships/image" Target="media/image9.jpeg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1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00%20Vorlagen%20u.%20Workflows\Vorlage_PI_Landtechnik_2024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Vorlage_PI_Landtechnik_2024.dotx</Template>
  <TotalTime>0</TotalTime>
  <Pages>6</Pages>
  <Words>717</Words>
  <Characters>5114</Characters>
  <Application>Microsoft Office Word</Application>
  <DocSecurity>0</DocSecurity>
  <Lines>88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5813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persbericht</dc:title>
  <dc:subject/>
  <dc:creator>Berelsmann Nadine</dc:creator>
  <cp:keywords/>
  <dc:description/>
  <cp:lastModifiedBy>Berelsmann Nadine</cp:lastModifiedBy>
  <cp:revision>13</cp:revision>
  <cp:lastPrinted>2010-02-24T09:10:00Z</cp:lastPrinted>
  <dcterms:created xsi:type="dcterms:W3CDTF">2026-02-23T11:12:00Z</dcterms:created>
  <dcterms:modified xsi:type="dcterms:W3CDTF">2026-02-24T11:23:00Z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